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161616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161616"/>
          <w:sz w:val="21"/>
          <w:szCs w:val="21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161616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161616"/>
          <w:sz w:val="32"/>
          <w:szCs w:val="32"/>
          <w:lang w:val="en-US" w:eastAsia="zh-CN"/>
        </w:rPr>
        <w:t>评分细则</w:t>
      </w:r>
    </w:p>
    <w:tbl>
      <w:tblPr>
        <w:tblStyle w:val="3"/>
        <w:tblW w:w="92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596"/>
        <w:gridCol w:w="3985"/>
        <w:gridCol w:w="1139"/>
        <w:gridCol w:w="16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808" w:type="dxa"/>
          </w:tcPr>
          <w:p>
            <w:pPr>
              <w:pStyle w:val="4"/>
              <w:spacing w:before="174" w:line="297" w:lineRule="auto"/>
              <w:ind w:left="210" w:right="177" w:firstLine="3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sz w:val="21"/>
                <w:szCs w:val="21"/>
              </w:rPr>
              <w:t>评分</w:t>
            </w:r>
            <w:r>
              <w:rPr>
                <w:color w:val="4F4F4F"/>
                <w:sz w:val="21"/>
                <w:szCs w:val="21"/>
              </w:rPr>
              <w:t>项目</w:t>
            </w:r>
          </w:p>
        </w:tc>
        <w:tc>
          <w:tcPr>
            <w:tcW w:w="1596" w:type="dxa"/>
            <w:vAlign w:val="center"/>
          </w:tcPr>
          <w:p>
            <w:pPr>
              <w:pStyle w:val="4"/>
              <w:ind w:left="355" w:right="324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w w:val="105"/>
                <w:sz w:val="21"/>
                <w:szCs w:val="21"/>
              </w:rPr>
              <w:t>评分标准</w:t>
            </w:r>
          </w:p>
        </w:tc>
        <w:tc>
          <w:tcPr>
            <w:tcW w:w="3985" w:type="dxa"/>
            <w:vAlign w:val="center"/>
          </w:tcPr>
          <w:p>
            <w:pPr>
              <w:pStyle w:val="4"/>
              <w:ind w:left="1792" w:right="1742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要求</w:t>
            </w:r>
          </w:p>
        </w:tc>
        <w:tc>
          <w:tcPr>
            <w:tcW w:w="1139" w:type="dxa"/>
            <w:vAlign w:val="center"/>
          </w:tcPr>
          <w:p>
            <w:pPr>
              <w:pStyle w:val="4"/>
              <w:ind w:left="384"/>
              <w:jc w:val="both"/>
              <w:rPr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分值</w:t>
            </w:r>
          </w:p>
        </w:tc>
        <w:tc>
          <w:tcPr>
            <w:tcW w:w="1697" w:type="dxa"/>
            <w:vAlign w:val="center"/>
          </w:tcPr>
          <w:p>
            <w:pPr>
              <w:pStyle w:val="4"/>
              <w:spacing w:before="150" w:line="297" w:lineRule="auto"/>
              <w:ind w:left="250" w:right="99" w:hanging="110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得分（精确到小数点后</w:t>
            </w:r>
            <w:r>
              <w:rPr>
                <w:color w:val="7E7E7E"/>
                <w:sz w:val="21"/>
                <w:szCs w:val="21"/>
              </w:rPr>
              <w:t>一</w:t>
            </w:r>
            <w:r>
              <w:rPr>
                <w:color w:val="4F4F4F"/>
                <w:sz w:val="21"/>
                <w:szCs w:val="21"/>
              </w:rPr>
              <w:t>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08" w:type="dxa"/>
            <w:vMerge w:val="restart"/>
          </w:tcPr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spacing w:before="8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spacing w:line="288" w:lineRule="auto"/>
              <w:ind w:left="207" w:right="182" w:hanging="3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sz w:val="21"/>
                <w:szCs w:val="21"/>
              </w:rPr>
              <w:t>企划方案</w:t>
            </w:r>
          </w:p>
        </w:tc>
        <w:tc>
          <w:tcPr>
            <w:tcW w:w="1596" w:type="dxa"/>
          </w:tcPr>
          <w:p>
            <w:pPr>
              <w:pStyle w:val="4"/>
              <w:spacing w:before="1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ind w:left="355" w:right="325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w w:val="105"/>
                <w:sz w:val="21"/>
                <w:szCs w:val="21"/>
              </w:rPr>
              <w:t>创业机会</w:t>
            </w:r>
          </w:p>
        </w:tc>
        <w:tc>
          <w:tcPr>
            <w:tcW w:w="3985" w:type="dxa"/>
          </w:tcPr>
          <w:p>
            <w:pPr>
              <w:pStyle w:val="4"/>
              <w:spacing w:before="179" w:line="297" w:lineRule="auto"/>
              <w:ind w:left="140" w:right="59" w:hanging="5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sz w:val="21"/>
                <w:szCs w:val="21"/>
              </w:rPr>
              <w:t xml:space="preserve">清晰的产业背景和行业竞争环境 </w:t>
            </w:r>
            <w:r>
              <w:rPr>
                <w:color w:val="282828"/>
                <w:w w:val="80"/>
                <w:sz w:val="21"/>
                <w:szCs w:val="21"/>
              </w:rPr>
              <w:t xml:space="preserve">， </w:t>
            </w:r>
            <w:r>
              <w:rPr>
                <w:color w:val="4F4F4F"/>
                <w:sz w:val="21"/>
                <w:szCs w:val="21"/>
              </w:rPr>
              <w:t xml:space="preserve">有效的市场需求 </w:t>
            </w:r>
            <w:r>
              <w:rPr>
                <w:color w:val="282828"/>
                <w:w w:val="80"/>
                <w:sz w:val="21"/>
                <w:szCs w:val="21"/>
              </w:rPr>
              <w:t xml:space="preserve">， </w:t>
            </w:r>
            <w:r>
              <w:rPr>
                <w:color w:val="4F4F4F"/>
                <w:sz w:val="21"/>
                <w:szCs w:val="21"/>
              </w:rPr>
              <w:t>目标客户群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ind w:left="355" w:right="317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w w:val="105"/>
                <w:sz w:val="21"/>
                <w:szCs w:val="21"/>
              </w:rPr>
              <w:t>创业项目</w:t>
            </w:r>
          </w:p>
        </w:tc>
        <w:tc>
          <w:tcPr>
            <w:tcW w:w="3985" w:type="dxa"/>
          </w:tcPr>
          <w:p>
            <w:pPr>
              <w:pStyle w:val="4"/>
              <w:spacing w:before="49"/>
              <w:ind w:left="134" w:firstLine="9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w w:val="105"/>
                <w:sz w:val="21"/>
                <w:szCs w:val="21"/>
              </w:rPr>
              <w:t>准确定义创业产品、技术、概念产品或服</w:t>
            </w:r>
            <w:r>
              <w:rPr>
                <w:color w:val="666466"/>
                <w:sz w:val="21"/>
                <w:szCs w:val="21"/>
              </w:rPr>
              <w:t>务</w:t>
            </w:r>
            <w:r>
              <w:rPr>
                <w:color w:val="282828"/>
                <w:w w:val="65"/>
                <w:sz w:val="21"/>
                <w:szCs w:val="21"/>
              </w:rPr>
              <w:t xml:space="preserve">； </w:t>
            </w:r>
            <w:r>
              <w:rPr>
                <w:color w:val="4F4F4F"/>
                <w:sz w:val="21"/>
                <w:szCs w:val="21"/>
              </w:rPr>
              <w:t>项目具有独创</w:t>
            </w:r>
            <w:r>
              <w:rPr>
                <w:rFonts w:hint="eastAsia"/>
                <w:color w:val="4F4F4F"/>
                <w:sz w:val="21"/>
                <w:szCs w:val="21"/>
                <w:lang w:val="en-US" w:eastAsia="zh-CN"/>
              </w:rPr>
              <w:t>性</w:t>
            </w:r>
            <w:r>
              <w:rPr>
                <w:color w:val="4F4F4F"/>
                <w:w w:val="65"/>
                <w:sz w:val="21"/>
                <w:szCs w:val="21"/>
              </w:rPr>
              <w:t xml:space="preserve">， </w:t>
            </w:r>
            <w:r>
              <w:rPr>
                <w:color w:val="4F4F4F"/>
                <w:sz w:val="21"/>
                <w:szCs w:val="21"/>
              </w:rPr>
              <w:t>或技术领先</w:t>
            </w:r>
            <w:r>
              <w:rPr>
                <w:color w:val="282828"/>
                <w:w w:val="65"/>
                <w:sz w:val="21"/>
                <w:szCs w:val="21"/>
              </w:rPr>
              <w:t xml:space="preserve">， </w:t>
            </w:r>
            <w:r>
              <w:rPr>
                <w:color w:val="4F4F4F"/>
                <w:sz w:val="21"/>
                <w:szCs w:val="21"/>
              </w:rPr>
              <w:t>适合消费水平；实现产业化途径等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>
            <w:pPr>
              <w:pStyle w:val="4"/>
              <w:spacing w:before="9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ind w:left="355" w:right="326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sz w:val="21"/>
                <w:szCs w:val="21"/>
              </w:rPr>
              <w:t>公司战略</w:t>
            </w:r>
          </w:p>
        </w:tc>
        <w:tc>
          <w:tcPr>
            <w:tcW w:w="3985" w:type="dxa"/>
          </w:tcPr>
          <w:p>
            <w:pPr>
              <w:pStyle w:val="4"/>
              <w:spacing w:before="179" w:line="292" w:lineRule="auto"/>
              <w:ind w:left="133" w:right="88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sz w:val="21"/>
                <w:szCs w:val="21"/>
              </w:rPr>
              <w:t>公司有明确的商业模式，发展战略；结合</w:t>
            </w:r>
            <w:r>
              <w:rPr>
                <w:color w:val="666466"/>
                <w:w w:val="105"/>
                <w:sz w:val="21"/>
                <w:szCs w:val="21"/>
              </w:rPr>
              <w:t>竞争优势</w:t>
            </w:r>
            <w:r>
              <w:rPr>
                <w:color w:val="666466"/>
                <w:w w:val="90"/>
                <w:sz w:val="21"/>
                <w:szCs w:val="21"/>
              </w:rPr>
              <w:t xml:space="preserve">， </w:t>
            </w:r>
            <w:r>
              <w:rPr>
                <w:color w:val="666466"/>
                <w:w w:val="105"/>
                <w:sz w:val="21"/>
                <w:szCs w:val="21"/>
              </w:rPr>
              <w:t>产</w:t>
            </w:r>
            <w:r>
              <w:rPr>
                <w:color w:val="383638"/>
                <w:w w:val="105"/>
                <w:sz w:val="21"/>
                <w:szCs w:val="21"/>
              </w:rPr>
              <w:t>品的战略和研发方向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>
            <w:pPr>
              <w:pStyle w:val="4"/>
              <w:spacing w:before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spacing w:before="1"/>
              <w:ind w:left="355" w:right="326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w w:val="105"/>
                <w:sz w:val="21"/>
                <w:szCs w:val="21"/>
              </w:rPr>
              <w:t>市场分析</w:t>
            </w:r>
          </w:p>
        </w:tc>
        <w:tc>
          <w:tcPr>
            <w:tcW w:w="3985" w:type="dxa"/>
          </w:tcPr>
          <w:p>
            <w:pPr>
              <w:pStyle w:val="4"/>
              <w:spacing w:before="174" w:line="292" w:lineRule="auto"/>
              <w:ind w:left="132" w:right="59" w:hanging="2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基于市场调查</w:t>
            </w:r>
            <w:r>
              <w:rPr>
                <w:color w:val="4F4F4F"/>
                <w:w w:val="70"/>
                <w:sz w:val="21"/>
                <w:szCs w:val="21"/>
              </w:rPr>
              <w:t xml:space="preserve">， </w:t>
            </w:r>
            <w:r>
              <w:rPr>
                <w:color w:val="4F4F4F"/>
                <w:sz w:val="21"/>
                <w:szCs w:val="21"/>
              </w:rPr>
              <w:t>分析透彻</w:t>
            </w:r>
            <w:r>
              <w:rPr>
                <w:color w:val="282828"/>
                <w:w w:val="70"/>
                <w:sz w:val="21"/>
                <w:szCs w:val="21"/>
              </w:rPr>
              <w:t xml:space="preserve">； </w:t>
            </w:r>
            <w:r>
              <w:rPr>
                <w:color w:val="4F4F4F"/>
                <w:sz w:val="21"/>
                <w:szCs w:val="21"/>
              </w:rPr>
              <w:t>对于市场状况</w:t>
            </w:r>
            <w:r>
              <w:rPr>
                <w:color w:val="4F4F4F"/>
                <w:w w:val="70"/>
                <w:sz w:val="21"/>
                <w:szCs w:val="21"/>
              </w:rPr>
              <w:t xml:space="preserve">， </w:t>
            </w:r>
            <w:r>
              <w:rPr>
                <w:color w:val="4F4F4F"/>
                <w:sz w:val="21"/>
                <w:szCs w:val="21"/>
              </w:rPr>
              <w:t>发展趋势，市场容量等预测合理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>
            <w:pPr>
              <w:pStyle w:val="4"/>
              <w:spacing w:before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spacing w:before="1"/>
              <w:ind w:left="355" w:right="328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w w:val="105"/>
                <w:sz w:val="21"/>
                <w:szCs w:val="21"/>
              </w:rPr>
              <w:t>营销管理</w:t>
            </w:r>
          </w:p>
        </w:tc>
        <w:tc>
          <w:tcPr>
            <w:tcW w:w="3985" w:type="dxa"/>
          </w:tcPr>
          <w:p>
            <w:pPr>
              <w:pStyle w:val="4"/>
              <w:spacing w:before="179" w:line="292" w:lineRule="auto"/>
              <w:ind w:left="133" w:right="82" w:hanging="4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sz w:val="21"/>
                <w:szCs w:val="21"/>
              </w:rPr>
              <w:t>营销渠道具体且通畅</w:t>
            </w:r>
            <w:r>
              <w:rPr>
                <w:color w:val="282828"/>
                <w:w w:val="65"/>
                <w:sz w:val="21"/>
                <w:szCs w:val="21"/>
              </w:rPr>
              <w:t xml:space="preserve">； </w:t>
            </w:r>
            <w:r>
              <w:rPr>
                <w:color w:val="666466"/>
                <w:sz w:val="21"/>
                <w:szCs w:val="21"/>
              </w:rPr>
              <w:t>营销资源</w:t>
            </w:r>
            <w:r>
              <w:rPr>
                <w:color w:val="383638"/>
                <w:sz w:val="21"/>
                <w:szCs w:val="21"/>
              </w:rPr>
              <w:t>和战略合</w:t>
            </w:r>
            <w:r>
              <w:rPr>
                <w:color w:val="666466"/>
                <w:sz w:val="21"/>
                <w:szCs w:val="21"/>
              </w:rPr>
              <w:t>理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>
            <w:pPr>
              <w:pStyle w:val="4"/>
              <w:spacing w:before="9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ind w:left="355" w:right="334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w w:val="105"/>
                <w:sz w:val="21"/>
                <w:szCs w:val="21"/>
              </w:rPr>
              <w:t>融资财务</w:t>
            </w:r>
          </w:p>
        </w:tc>
        <w:tc>
          <w:tcPr>
            <w:tcW w:w="3985" w:type="dxa"/>
          </w:tcPr>
          <w:p>
            <w:pPr>
              <w:pStyle w:val="4"/>
              <w:spacing w:before="63" w:line="300" w:lineRule="atLeast"/>
              <w:ind w:left="133" w:right="114" w:hanging="4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spacing w:val="-7"/>
                <w:sz w:val="21"/>
                <w:szCs w:val="21"/>
              </w:rPr>
              <w:t xml:space="preserve">财务绩效明确 </w:t>
            </w:r>
            <w:r>
              <w:rPr>
                <w:color w:val="383638"/>
                <w:spacing w:val="-23"/>
                <w:w w:val="80"/>
                <w:sz w:val="21"/>
                <w:szCs w:val="21"/>
              </w:rPr>
              <w:t xml:space="preserve">， </w:t>
            </w:r>
            <w:r>
              <w:rPr>
                <w:color w:val="666466"/>
                <w:spacing w:val="-10"/>
                <w:sz w:val="21"/>
                <w:szCs w:val="21"/>
              </w:rPr>
              <w:t xml:space="preserve">关键财务指标 </w:t>
            </w:r>
            <w:r>
              <w:rPr>
                <w:color w:val="282828"/>
                <w:spacing w:val="-24"/>
                <w:w w:val="80"/>
                <w:sz w:val="21"/>
                <w:szCs w:val="21"/>
              </w:rPr>
              <w:t xml:space="preserve">， </w:t>
            </w:r>
            <w:r>
              <w:rPr>
                <w:color w:val="4F4F4F"/>
                <w:sz w:val="21"/>
                <w:szCs w:val="21"/>
              </w:rPr>
              <w:t>盈利能力</w:t>
            </w:r>
            <w:r>
              <w:rPr>
                <w:color w:val="666466"/>
                <w:spacing w:val="11"/>
                <w:sz w:val="21"/>
                <w:szCs w:val="21"/>
              </w:rPr>
              <w:t>分析</w:t>
            </w:r>
            <w:r>
              <w:rPr>
                <w:color w:val="383638"/>
                <w:spacing w:val="-14"/>
                <w:w w:val="80"/>
                <w:sz w:val="21"/>
                <w:szCs w:val="21"/>
              </w:rPr>
              <w:t>，</w:t>
            </w:r>
            <w:r>
              <w:rPr>
                <w:rFonts w:hint="eastAsia"/>
                <w:color w:val="383638"/>
                <w:spacing w:val="-14"/>
                <w:w w:val="8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color w:val="666466"/>
                <w:w w:val="105"/>
                <w:sz w:val="21"/>
                <w:szCs w:val="21"/>
              </w:rPr>
              <w:t>融</w:t>
            </w:r>
            <w:r>
              <w:rPr>
                <w:color w:val="666466"/>
                <w:sz w:val="21"/>
                <w:szCs w:val="21"/>
              </w:rPr>
              <w:t>资方案可行性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ind w:left="354" w:right="334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w w:val="105"/>
                <w:sz w:val="21"/>
                <w:szCs w:val="21"/>
              </w:rPr>
              <w:t>风险</w:t>
            </w:r>
          </w:p>
        </w:tc>
        <w:tc>
          <w:tcPr>
            <w:tcW w:w="3985" w:type="dxa"/>
          </w:tcPr>
          <w:p>
            <w:pPr>
              <w:pStyle w:val="4"/>
              <w:spacing w:before="44" w:line="310" w:lineRule="atLeast"/>
              <w:ind w:left="1065" w:right="165" w:hanging="936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sz w:val="21"/>
                <w:szCs w:val="21"/>
              </w:rPr>
              <w:t xml:space="preserve">客观分析项目市场、技术、财务等风险， </w:t>
            </w:r>
            <w:r>
              <w:rPr>
                <w:color w:val="4F4F4F"/>
                <w:sz w:val="21"/>
                <w:szCs w:val="21"/>
              </w:rPr>
              <w:t>以及可行的规避方案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>
            <w:pPr>
              <w:pStyle w:val="4"/>
              <w:spacing w:before="3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ind w:left="346" w:right="334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w w:val="105"/>
                <w:sz w:val="21"/>
                <w:szCs w:val="21"/>
              </w:rPr>
              <w:t>团队管理</w:t>
            </w:r>
          </w:p>
        </w:tc>
        <w:tc>
          <w:tcPr>
            <w:tcW w:w="3985" w:type="dxa"/>
          </w:tcPr>
          <w:p>
            <w:pPr>
              <w:pStyle w:val="4"/>
              <w:spacing w:before="3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ind w:left="122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w w:val="105"/>
                <w:sz w:val="21"/>
                <w:szCs w:val="21"/>
              </w:rPr>
              <w:t>团队成员分工与互补，团队组织架构合理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08" w:type="dxa"/>
            <w:vMerge w:val="restart"/>
          </w:tcPr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spacing w:before="9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spacing w:before="1" w:line="288" w:lineRule="auto"/>
              <w:ind w:left="203" w:right="190" w:hanging="7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现场</w:t>
            </w:r>
            <w:r>
              <w:rPr>
                <w:color w:val="666466"/>
                <w:sz w:val="21"/>
                <w:szCs w:val="21"/>
              </w:rPr>
              <w:t>答辩</w:t>
            </w:r>
          </w:p>
        </w:tc>
        <w:tc>
          <w:tcPr>
            <w:tcW w:w="1596" w:type="dxa"/>
          </w:tcPr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ind w:left="343" w:right="334"/>
              <w:jc w:val="center"/>
              <w:rPr>
                <w:sz w:val="21"/>
                <w:szCs w:val="21"/>
              </w:rPr>
            </w:pPr>
            <w:r>
              <w:rPr>
                <w:color w:val="666466"/>
                <w:w w:val="105"/>
                <w:sz w:val="21"/>
                <w:szCs w:val="21"/>
              </w:rPr>
              <w:t>方案介绍</w:t>
            </w:r>
          </w:p>
        </w:tc>
        <w:tc>
          <w:tcPr>
            <w:tcW w:w="3985" w:type="dxa"/>
          </w:tcPr>
          <w:p>
            <w:pPr>
              <w:pStyle w:val="4"/>
              <w:spacing w:before="8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ind w:left="124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>思路清晰</w:t>
            </w:r>
            <w:r>
              <w:rPr>
                <w:color w:val="282828"/>
                <w:w w:val="80"/>
                <w:sz w:val="21"/>
                <w:szCs w:val="21"/>
              </w:rPr>
              <w:t xml:space="preserve">， </w:t>
            </w:r>
            <w:r>
              <w:rPr>
                <w:color w:val="666466"/>
                <w:sz w:val="21"/>
                <w:szCs w:val="21"/>
              </w:rPr>
              <w:t>重点突</w:t>
            </w:r>
            <w:r>
              <w:rPr>
                <w:color w:val="383638"/>
                <w:sz w:val="21"/>
                <w:szCs w:val="21"/>
              </w:rPr>
              <w:t>出</w:t>
            </w:r>
            <w:r>
              <w:rPr>
                <w:color w:val="383638"/>
                <w:w w:val="80"/>
                <w:sz w:val="21"/>
                <w:szCs w:val="21"/>
              </w:rPr>
              <w:t xml:space="preserve">， </w:t>
            </w:r>
            <w:r>
              <w:rPr>
                <w:color w:val="383638"/>
                <w:sz w:val="21"/>
                <w:szCs w:val="21"/>
              </w:rPr>
              <w:t>逻辑严密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>
            <w:pPr>
              <w:pStyle w:val="4"/>
              <w:spacing w:before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spacing w:before="1"/>
              <w:ind w:left="342" w:right="334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w w:val="105"/>
                <w:sz w:val="21"/>
                <w:szCs w:val="21"/>
              </w:rPr>
              <w:t>回答问题</w:t>
            </w:r>
          </w:p>
        </w:tc>
        <w:tc>
          <w:tcPr>
            <w:tcW w:w="3985" w:type="dxa"/>
          </w:tcPr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spacing w:line="288" w:lineRule="auto"/>
              <w:ind w:left="124" w:right="89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sz w:val="21"/>
                <w:szCs w:val="21"/>
              </w:rPr>
              <w:t xml:space="preserve">准确理解评委问题 </w:t>
            </w:r>
            <w:r>
              <w:rPr>
                <w:color w:val="282828"/>
                <w:w w:val="80"/>
                <w:sz w:val="21"/>
                <w:szCs w:val="21"/>
              </w:rPr>
              <w:t xml:space="preserve">， </w:t>
            </w:r>
            <w:r>
              <w:rPr>
                <w:color w:val="4F4F4F"/>
                <w:sz w:val="21"/>
                <w:szCs w:val="21"/>
              </w:rPr>
              <w:t>回答间题具有逻辑性，语言流畅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808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6" w:type="dxa"/>
          </w:tcPr>
          <w:p>
            <w:pPr>
              <w:pStyle w:val="4"/>
              <w:spacing w:before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spacing w:before="1"/>
              <w:ind w:left="338" w:right="334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w w:val="105"/>
                <w:sz w:val="21"/>
                <w:szCs w:val="21"/>
              </w:rPr>
              <w:t>团队印象</w:t>
            </w:r>
          </w:p>
        </w:tc>
        <w:tc>
          <w:tcPr>
            <w:tcW w:w="3985" w:type="dxa"/>
          </w:tcPr>
          <w:p>
            <w:pPr>
              <w:pStyle w:val="4"/>
              <w:jc w:val="center"/>
              <w:rPr>
                <w:sz w:val="21"/>
                <w:szCs w:val="21"/>
              </w:rPr>
            </w:pPr>
          </w:p>
          <w:p>
            <w:pPr>
              <w:pStyle w:val="4"/>
              <w:ind w:left="122"/>
              <w:jc w:val="center"/>
              <w:rPr>
                <w:sz w:val="21"/>
                <w:szCs w:val="21"/>
              </w:rPr>
            </w:pPr>
            <w:r>
              <w:rPr>
                <w:color w:val="4F4F4F"/>
                <w:w w:val="105"/>
                <w:sz w:val="21"/>
                <w:szCs w:val="21"/>
              </w:rPr>
              <w:t>团队配合好，精神面貌佳</w:t>
            </w:r>
          </w:p>
        </w:tc>
        <w:tc>
          <w:tcPr>
            <w:tcW w:w="1139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97" w:type="dxa"/>
          </w:tcPr>
          <w:p>
            <w:pPr>
              <w:pStyle w:val="4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161616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161616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D7FEF"/>
    <w:rsid w:val="4ECD7F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h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2018-07-13T07:26:00Z</dcterms:created>
  <dc:creator>范海蓉</dc:creator>
  <cp:lastModifiedBy>范海蓉</cp:lastModifiedBy>
  <dcterms:modified xsi:type="dcterms:W3CDTF">2018-07-13T07:26:35Z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